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70" w:rsidRDefault="00036070">
      <w:pPr>
        <w:pStyle w:val="Cm"/>
      </w:pPr>
    </w:p>
    <w:p w:rsidR="00036070" w:rsidRDefault="00036070">
      <w:pPr>
        <w:pStyle w:val="Cm"/>
      </w:pPr>
      <w:r>
        <w:t>OKTATÁSI TEMATIKA</w:t>
      </w:r>
      <w:r w:rsidR="005B47E4">
        <w:t xml:space="preserve"> 2014</w:t>
      </w:r>
    </w:p>
    <w:p w:rsidR="00036070" w:rsidRDefault="00036070">
      <w:pPr>
        <w:pStyle w:val="Alcm"/>
      </w:pPr>
    </w:p>
    <w:p w:rsidR="00036070" w:rsidRDefault="00036070">
      <w:pPr>
        <w:pStyle w:val="Alcm"/>
      </w:pPr>
      <w:r>
        <w:t>TŰZVÉDELMI SZAKVIZSGÁHOZ</w:t>
      </w:r>
    </w:p>
    <w:p w:rsidR="00036070" w:rsidRDefault="00036070">
      <w:pPr>
        <w:jc w:val="center"/>
        <w:rPr>
          <w:b/>
          <w:bCs/>
        </w:rPr>
      </w:pPr>
    </w:p>
    <w:p w:rsidR="00036070" w:rsidRDefault="00036070" w:rsidP="00B00370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Hegesztők és az építőipari tevékenység során nyílt lánggal járó munkát végzők részére</w:t>
      </w:r>
    </w:p>
    <w:p w:rsidR="00036070" w:rsidRDefault="00036070">
      <w:pPr>
        <w:jc w:val="center"/>
        <w:rPr>
          <w:b/>
          <w:bCs/>
        </w:rPr>
      </w:pPr>
    </w:p>
    <w:p w:rsidR="00B00370" w:rsidRDefault="00B00370" w:rsidP="00B00370">
      <w:pPr>
        <w:rPr>
          <w:b/>
          <w:bCs/>
        </w:rPr>
      </w:pPr>
      <w:r>
        <w:rPr>
          <w:b/>
          <w:bCs/>
        </w:rPr>
        <w:t>Tananyag elemei:</w:t>
      </w:r>
    </w:p>
    <w:p w:rsidR="00B00370" w:rsidRDefault="00B00370" w:rsidP="00B00370">
      <w:pPr>
        <w:keepNext/>
        <w:autoSpaceDE w:val="0"/>
        <w:autoSpaceDN w:val="0"/>
        <w:adjustRightInd w:val="0"/>
        <w:spacing w:before="480" w:after="240"/>
        <w:outlineLvl w:val="0"/>
        <w:rPr>
          <w:b/>
          <w:iCs/>
        </w:rPr>
      </w:pPr>
      <w:r>
        <w:rPr>
          <w:b/>
          <w:iCs/>
        </w:rPr>
        <w:t>Általános rész:</w:t>
      </w:r>
    </w:p>
    <w:p w:rsidR="00B00370" w:rsidRPr="00655A53" w:rsidRDefault="00B00370" w:rsidP="00B00370">
      <w:pPr>
        <w:spacing w:after="60"/>
        <w:jc w:val="both"/>
        <w:rPr>
          <w:bCs/>
        </w:rPr>
      </w:pPr>
      <w:r w:rsidRPr="00655A53">
        <w:rPr>
          <w:bCs/>
        </w:rPr>
        <w:t>Valamennyi foglalkozási ág és munkakör vonatkozásában egy oktatási óra 45 perces.</w:t>
      </w:r>
    </w:p>
    <w:p w:rsidR="00B00370" w:rsidRPr="00655A53" w:rsidRDefault="00B00370" w:rsidP="00B00370">
      <w:pPr>
        <w:jc w:val="both"/>
      </w:pPr>
      <w:r w:rsidRPr="00655A53">
        <w:t>Minden foglalkozási ág, munkakör esetében oktatni kell a tűz jelzésére vonatkozó alábbi információkat:</w:t>
      </w:r>
    </w:p>
    <w:p w:rsidR="00B00370" w:rsidRPr="00655A53" w:rsidRDefault="00B00370" w:rsidP="00B00370">
      <w:pPr>
        <w:ind w:left="900"/>
        <w:jc w:val="both"/>
      </w:pPr>
      <w:r w:rsidRPr="00655A53">
        <w:t>A tűz jelzésekor legalább az alábbi adatokat közölni kell a tűzoltósági ügyelettel:</w:t>
      </w:r>
    </w:p>
    <w:p w:rsidR="00B00370" w:rsidRPr="00655A53" w:rsidRDefault="00B00370" w:rsidP="00B00370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</w:t>
      </w:r>
      <w:proofErr w:type="gramEnd"/>
      <w:r w:rsidRPr="00655A53">
        <w:t xml:space="preserve"> tűzeset, káreset helye,</w:t>
      </w:r>
    </w:p>
    <w:p w:rsidR="00B00370" w:rsidRPr="00655A53" w:rsidRDefault="00B00370" w:rsidP="00B00370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</w:t>
      </w:r>
      <w:proofErr w:type="gramEnd"/>
      <w:r w:rsidRPr="00655A53">
        <w:t xml:space="preserve"> tűzre, veszélyeztetésre vonatkozó adatok (mi ég, mit veszélyeztet),</w:t>
      </w:r>
    </w:p>
    <w:p w:rsidR="00B00370" w:rsidRPr="00655A53" w:rsidRDefault="00B00370" w:rsidP="00B00370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az</w:t>
      </w:r>
      <w:proofErr w:type="gramEnd"/>
      <w:r w:rsidRPr="00655A53">
        <w:t xml:space="preserve"> esemény mérete, kiterjedése,</w:t>
      </w:r>
    </w:p>
    <w:p w:rsidR="00B00370" w:rsidRPr="00E36387" w:rsidRDefault="00B00370" w:rsidP="00B00370">
      <w:pPr>
        <w:tabs>
          <w:tab w:val="left" w:pos="360"/>
        </w:tabs>
        <w:ind w:left="900"/>
        <w:jc w:val="both"/>
      </w:pPr>
      <w:r w:rsidRPr="00655A53">
        <w:tab/>
      </w:r>
      <w:proofErr w:type="gramStart"/>
      <w:r w:rsidRPr="00655A53">
        <w:t>a</w:t>
      </w:r>
      <w:proofErr w:type="gramEnd"/>
      <w:r w:rsidRPr="00655A53">
        <w:t xml:space="preserve"> bejelentő személy neve, telefonszáma</w:t>
      </w:r>
    </w:p>
    <w:p w:rsidR="00B00370" w:rsidRDefault="00B00370" w:rsidP="00B00370">
      <w:pPr>
        <w:jc w:val="center"/>
        <w:rPr>
          <w:b/>
          <w:bCs/>
        </w:rPr>
      </w:pPr>
    </w:p>
    <w:p w:rsidR="00B00370" w:rsidRDefault="00B00370" w:rsidP="00B00370">
      <w:pPr>
        <w:jc w:val="center"/>
        <w:rPr>
          <w:b/>
          <w:bCs/>
        </w:rPr>
      </w:pPr>
    </w:p>
    <w:p w:rsidR="00B00370" w:rsidRDefault="00B00370" w:rsidP="00B00370">
      <w:pPr>
        <w:rPr>
          <w:b/>
          <w:bCs/>
        </w:rPr>
      </w:pPr>
      <w:r>
        <w:rPr>
          <w:b/>
          <w:bCs/>
        </w:rPr>
        <w:t>Elméleti anyag:</w:t>
      </w:r>
    </w:p>
    <w:p w:rsidR="00B00370" w:rsidRDefault="00B00370" w:rsidP="00B00370">
      <w:pPr>
        <w:jc w:val="center"/>
        <w:rPr>
          <w:b/>
          <w:bCs/>
        </w:rPr>
      </w:pPr>
    </w:p>
    <w:p w:rsidR="00B00370" w:rsidRDefault="00B00370" w:rsidP="00B00370">
      <w:pPr>
        <w:numPr>
          <w:ilvl w:val="0"/>
          <w:numId w:val="1"/>
        </w:numPr>
      </w:pPr>
      <w:r>
        <w:t xml:space="preserve">1996. évi XXXI. törvény a tűz elleni védekezésről, a műszaki mentésről és a tűzoltóságról, általános ismeretek. </w:t>
      </w:r>
    </w:p>
    <w:p w:rsidR="00B00370" w:rsidRPr="005E1B96" w:rsidRDefault="00B00370" w:rsidP="00B00370">
      <w:pPr>
        <w:ind w:left="709"/>
        <w:rPr>
          <w:i/>
          <w:sz w:val="20"/>
          <w:szCs w:val="20"/>
        </w:rPr>
      </w:pPr>
      <w:r w:rsidRPr="005E1B96">
        <w:rPr>
          <w:rFonts w:ascii="TimesNewRomanPSMT" w:hAnsi="TimesNewRomanPSMT" w:cs="TimesNewRomanPSMT"/>
          <w:i/>
          <w:sz w:val="20"/>
          <w:szCs w:val="20"/>
        </w:rPr>
        <w:t xml:space="preserve">Jogi környezet, alapfogalmak, a magánszemélyek tűzvédelemmel és műszaki mentéssel kapcsolatos feladatai, a gazdálkodó tevékenységet folytató magánszemélyeknek, a jogi személyeknek, a jogi és magánszemélyek jogi személyiséggel nem rendelkező szervezeteinek tűzvédelemmel és műszaki mentéssel kapcsolatos feladatai, tűzoltás, tűzjelzés. </w:t>
      </w:r>
      <w:r w:rsidRPr="005E1B96">
        <w:rPr>
          <w:bCs/>
          <w:i/>
          <w:sz w:val="20"/>
          <w:szCs w:val="20"/>
        </w:rPr>
        <w:t>Tűzvédelmi szabályzat, Tűzriadó terv készítésére vonatkozó szabályok, a tűzvédelemmel kapcsolatos okmányainak tartalmi követelményei.</w:t>
      </w:r>
    </w:p>
    <w:p w:rsidR="00B00370" w:rsidRDefault="00B00370" w:rsidP="00B00370">
      <w:pPr>
        <w:ind w:left="360" w:firstLine="348"/>
        <w:rPr>
          <w:b/>
        </w:rPr>
      </w:pPr>
      <w:r w:rsidRPr="00F3417D">
        <w:rPr>
          <w:b/>
        </w:rPr>
        <w:t xml:space="preserve">Képzési idő: </w:t>
      </w:r>
      <w:r>
        <w:rPr>
          <w:b/>
        </w:rPr>
        <w:t>45</w:t>
      </w:r>
      <w:r w:rsidRPr="00F3417D">
        <w:rPr>
          <w:b/>
        </w:rPr>
        <w:t xml:space="preserve"> perc</w:t>
      </w:r>
    </w:p>
    <w:p w:rsidR="0088688F" w:rsidRDefault="0088688F" w:rsidP="00B00370">
      <w:pPr>
        <w:ind w:left="360" w:firstLine="348"/>
        <w:rPr>
          <w:b/>
        </w:rPr>
      </w:pPr>
    </w:p>
    <w:p w:rsidR="005B47E4" w:rsidRDefault="005B47E4" w:rsidP="005B47E4">
      <w:pPr>
        <w:numPr>
          <w:ilvl w:val="0"/>
          <w:numId w:val="1"/>
        </w:numPr>
      </w:pPr>
      <w:r>
        <w:t xml:space="preserve">259/2011. (XII. 7.) </w:t>
      </w:r>
      <w:r w:rsidRPr="00362476">
        <w:t xml:space="preserve">Korm. rendelet </w:t>
      </w:r>
      <w:r w:rsidRPr="00190A7A">
        <w:t>a tűzvédelmi hatósági feladatokat ellátó szervezetekről, a tűzvédelmi bírságról és a tűzvédelemmel foglalkozók kötelező élet- és balesetbiztosításáról</w:t>
      </w:r>
      <w:r>
        <w:t>: 1. § (2) c), (3) f), 7-9. §, 1. melléklet</w:t>
      </w:r>
    </w:p>
    <w:p w:rsidR="005B47E4" w:rsidRDefault="005B47E4" w:rsidP="005B47E4">
      <w:pPr>
        <w:ind w:left="360" w:firstLine="348"/>
        <w:rPr>
          <w:b/>
          <w:bCs/>
        </w:rPr>
      </w:pPr>
      <w:r>
        <w:rPr>
          <w:b/>
          <w:bCs/>
        </w:rPr>
        <w:t>Képzési idő 45 perc</w:t>
      </w:r>
    </w:p>
    <w:p w:rsidR="00B00370" w:rsidRDefault="00B00370" w:rsidP="00B00370">
      <w:pPr>
        <w:ind w:left="360"/>
      </w:pPr>
    </w:p>
    <w:p w:rsidR="00B00370" w:rsidRDefault="00B00370" w:rsidP="00B00370">
      <w:pPr>
        <w:numPr>
          <w:ilvl w:val="0"/>
          <w:numId w:val="1"/>
        </w:numPr>
      </w:pPr>
      <w:r>
        <w:t xml:space="preserve">Égés és oltás elmélet, robbanásveszélyes tér kialakulása </w:t>
      </w:r>
    </w:p>
    <w:p w:rsidR="00B00370" w:rsidRDefault="00B00370" w:rsidP="00B00370">
      <w:pPr>
        <w:ind w:left="709"/>
      </w:pPr>
      <w:r>
        <w:rPr>
          <w:i/>
          <w:sz w:val="20"/>
          <w:szCs w:val="20"/>
        </w:rPr>
        <w:t>É</w:t>
      </w:r>
      <w:r w:rsidRPr="00285650">
        <w:rPr>
          <w:rFonts w:ascii="TimesNewRomanPSMT" w:hAnsi="TimesNewRomanPSMT" w:cs="TimesNewRomanPSMT"/>
          <w:i/>
          <w:sz w:val="20"/>
          <w:szCs w:val="20"/>
        </w:rPr>
        <w:t xml:space="preserve">gés fogalma, feltételei, halmazállapot és éghetőség, szilárd anyagok égése, folyadékok égése, gázok égése, </w:t>
      </w:r>
    </w:p>
    <w:p w:rsidR="00C6363B" w:rsidRDefault="00B00370" w:rsidP="00B00370">
      <w:pPr>
        <w:ind w:left="708"/>
      </w:pPr>
      <w:r>
        <w:t xml:space="preserve">MSZ EN 1127-1 Robbanóképes közegek. Robbanásmegelőzés és robbanásvédelem. 1. rész: Alapelvek és módszertan </w:t>
      </w:r>
      <w:r w:rsidR="00C6363B" w:rsidRPr="00C6363B">
        <w:rPr>
          <w:i/>
          <w:sz w:val="20"/>
          <w:szCs w:val="20"/>
        </w:rPr>
        <w:t>(hegeszt</w:t>
      </w:r>
      <w:r w:rsidR="004C2AC6">
        <w:rPr>
          <w:i/>
          <w:sz w:val="20"/>
          <w:szCs w:val="20"/>
        </w:rPr>
        <w:t>ő</w:t>
      </w:r>
      <w:r w:rsidR="00C6363B" w:rsidRPr="00C6363B">
        <w:rPr>
          <w:i/>
          <w:sz w:val="20"/>
          <w:szCs w:val="20"/>
        </w:rPr>
        <w:t>kre, nyílt lánggal járó munkát végz</w:t>
      </w:r>
      <w:r w:rsidR="004C2AC6">
        <w:rPr>
          <w:i/>
          <w:sz w:val="20"/>
          <w:szCs w:val="20"/>
        </w:rPr>
        <w:t>ő</w:t>
      </w:r>
      <w:r w:rsidR="00C6363B" w:rsidRPr="00C6363B">
        <w:rPr>
          <w:i/>
          <w:sz w:val="20"/>
          <w:szCs w:val="20"/>
        </w:rPr>
        <w:t>kre vonatkozó részei</w:t>
      </w:r>
      <w:r w:rsidR="00C6363B" w:rsidRPr="00C6363B">
        <w:rPr>
          <w:rFonts w:ascii="TimesNewRomanPSMT" w:hAnsi="TimesNewRomanPSMT" w:cs="TimesNewRomanPSMT"/>
          <w:i/>
          <w:sz w:val="20"/>
          <w:szCs w:val="20"/>
        </w:rPr>
        <w:t>).</w:t>
      </w:r>
    </w:p>
    <w:p w:rsidR="00B00370" w:rsidRDefault="00B00370" w:rsidP="00B00370">
      <w:pPr>
        <w:ind w:left="708"/>
        <w:rPr>
          <w:b/>
          <w:bCs/>
        </w:rPr>
      </w:pPr>
      <w:r>
        <w:rPr>
          <w:b/>
          <w:bCs/>
        </w:rPr>
        <w:t>Képzési idő: 45 perc</w:t>
      </w:r>
    </w:p>
    <w:p w:rsidR="00CA63A0" w:rsidRDefault="00CA63A0" w:rsidP="00B00370">
      <w:pPr>
        <w:ind w:left="708"/>
        <w:rPr>
          <w:b/>
          <w:bCs/>
        </w:rPr>
      </w:pPr>
    </w:p>
    <w:p w:rsidR="00C35BD2" w:rsidRDefault="00C35BD2" w:rsidP="00C35BD2">
      <w:pPr>
        <w:numPr>
          <w:ilvl w:val="0"/>
          <w:numId w:val="1"/>
        </w:numPr>
      </w:pPr>
      <w:r w:rsidRPr="00E17F6C">
        <w:t>Tűz- és munkavédelmi alapismeretek</w:t>
      </w:r>
    </w:p>
    <w:p w:rsidR="00C35BD2" w:rsidRDefault="00C35BD2" w:rsidP="00C35BD2">
      <w:pPr>
        <w:ind w:left="708"/>
      </w:pPr>
      <w:r>
        <w:t xml:space="preserve">3/2003. (III. 11.) </w:t>
      </w:r>
      <w:proofErr w:type="spellStart"/>
      <w:r>
        <w:t>FMM-ESzCsM</w:t>
      </w:r>
      <w:proofErr w:type="spellEnd"/>
      <w:r>
        <w:t xml:space="preserve"> együttes rendelet a potenciálisan robbanásveszélyes környezetben levő munkahelyek minimális munkavédelmi követelményeiről</w:t>
      </w:r>
    </w:p>
    <w:p w:rsidR="00C35BD2" w:rsidRPr="00285650" w:rsidRDefault="00C35BD2" w:rsidP="00C35BD2">
      <w:pPr>
        <w:ind w:left="708"/>
        <w:rPr>
          <w:i/>
          <w:sz w:val="20"/>
          <w:szCs w:val="20"/>
        </w:rPr>
      </w:pPr>
      <w:r w:rsidRPr="00285650">
        <w:rPr>
          <w:rFonts w:ascii="TimesNewRomanPSMT" w:hAnsi="TimesNewRomanPSMT" w:cs="TimesNewRomanPSMT"/>
          <w:i/>
          <w:sz w:val="20"/>
          <w:szCs w:val="20"/>
        </w:rPr>
        <w:t>Építmények és szabad terek használatra vonatkozó általános tűzvédelmi szabályok, tűzveszélyességi osztályok, osztályba sorolás</w:t>
      </w:r>
      <w:r>
        <w:rPr>
          <w:rFonts w:ascii="TimesNewRomanPSMT" w:hAnsi="TimesNewRomanPSMT" w:cs="TimesNewRomanPSMT"/>
          <w:i/>
          <w:sz w:val="20"/>
          <w:szCs w:val="20"/>
        </w:rPr>
        <w:t>.</w:t>
      </w:r>
      <w:r w:rsidRPr="00285650">
        <w:rPr>
          <w:rFonts w:ascii="TimesNewRomanPSMT" w:hAnsi="TimesNewRomanPSMT" w:cs="TimesNewRomanPSMT"/>
          <w:i/>
          <w:sz w:val="20"/>
          <w:szCs w:val="20"/>
        </w:rPr>
        <w:t xml:space="preserve"> </w:t>
      </w:r>
      <w:r w:rsidRPr="00285650">
        <w:rPr>
          <w:i/>
          <w:sz w:val="20"/>
          <w:szCs w:val="20"/>
        </w:rPr>
        <w:t xml:space="preserve">Az üzemi helyiségekben megtartandó közlekedési utak mérete, a tüzelő- </w:t>
      </w:r>
      <w:r w:rsidRPr="00285650">
        <w:rPr>
          <w:i/>
          <w:sz w:val="20"/>
          <w:szCs w:val="20"/>
        </w:rPr>
        <w:lastRenderedPageBreak/>
        <w:t>fűtő berendezésekre vonatkozó tűzvédelmi előírások, a raktározás során szükséges szellőztetés, a csatornák, alagutak, talajszintnél mélyebben lévő helyiségekkel kapcsolatos előírások</w:t>
      </w:r>
      <w:r w:rsidRPr="00285650">
        <w:rPr>
          <w:rFonts w:ascii="TimesNewRomanPSMT" w:hAnsi="TimesNewRomanPSMT" w:cs="TimesNewRomanPSMT"/>
          <w:i/>
          <w:sz w:val="20"/>
          <w:szCs w:val="20"/>
        </w:rPr>
        <w:t>.</w:t>
      </w:r>
    </w:p>
    <w:p w:rsidR="00C35BD2" w:rsidRDefault="00C35BD2" w:rsidP="00C35BD2">
      <w:pPr>
        <w:ind w:left="360" w:firstLine="348"/>
        <w:rPr>
          <w:b/>
        </w:rPr>
      </w:pPr>
      <w:r w:rsidRPr="00F3417D">
        <w:rPr>
          <w:b/>
        </w:rPr>
        <w:t xml:space="preserve">Képzési idő: </w:t>
      </w:r>
      <w:r>
        <w:rPr>
          <w:b/>
        </w:rPr>
        <w:t>45</w:t>
      </w:r>
      <w:r w:rsidRPr="00F3417D">
        <w:rPr>
          <w:b/>
        </w:rPr>
        <w:t xml:space="preserve"> perc</w:t>
      </w:r>
    </w:p>
    <w:p w:rsidR="00B00370" w:rsidRDefault="00B00370" w:rsidP="00B00370">
      <w:pPr>
        <w:ind w:left="708"/>
      </w:pPr>
    </w:p>
    <w:p w:rsidR="00B00370" w:rsidRDefault="00B00370" w:rsidP="00B00370">
      <w:pPr>
        <w:numPr>
          <w:ilvl w:val="0"/>
          <w:numId w:val="1"/>
        </w:numPr>
      </w:pPr>
      <w:r>
        <w:t>28/2011. (IX. 6.) BM rendelet az Országos Tűzvédelmi Szabályzatról</w:t>
      </w:r>
    </w:p>
    <w:p w:rsidR="00B00370" w:rsidRDefault="00B00370" w:rsidP="00B00370">
      <w:pPr>
        <w:ind w:left="709"/>
      </w:pPr>
      <w:r w:rsidRPr="00701D25">
        <w:t>Értelmező rendelkezések, tűzvédelmi szempontból fontos biztonsági jelekre vonatkozó fogalmak</w:t>
      </w:r>
      <w:r>
        <w:t>: 8. §;</w:t>
      </w:r>
    </w:p>
    <w:p w:rsidR="005B47E4" w:rsidRDefault="00B00370" w:rsidP="005B47E4">
      <w:pPr>
        <w:ind w:left="709"/>
        <w:rPr>
          <w:b/>
          <w:bCs/>
        </w:rPr>
      </w:pPr>
      <w:proofErr w:type="spellStart"/>
      <w:r>
        <w:t>I.</w:t>
      </w:r>
      <w:r w:rsidRPr="00190A7A">
        <w:t>fejezet</w:t>
      </w:r>
      <w:proofErr w:type="spellEnd"/>
      <w:r w:rsidRPr="00190A7A">
        <w:t xml:space="preserve"> Tűzoltó készülékek karbantartása</w:t>
      </w:r>
      <w:r>
        <w:t>:</w:t>
      </w:r>
      <w:r w:rsidRPr="00190A7A">
        <w:t xml:space="preserve"> </w:t>
      </w:r>
      <w:r>
        <w:t>9</w:t>
      </w:r>
      <w:r w:rsidRPr="00190A7A">
        <w:t>-</w:t>
      </w:r>
      <w:r>
        <w:t>15</w:t>
      </w:r>
      <w:r w:rsidRPr="00190A7A">
        <w:t>.</w:t>
      </w:r>
      <w:r>
        <w:t> </w:t>
      </w:r>
      <w:r w:rsidRPr="00190A7A">
        <w:t>§</w:t>
      </w:r>
      <w:r>
        <w:t>, 1. melléklet 1. táblázat</w:t>
      </w:r>
      <w:r>
        <w:rPr>
          <w:b/>
          <w:bCs/>
        </w:rPr>
        <w:t xml:space="preserve"> </w:t>
      </w:r>
    </w:p>
    <w:p w:rsidR="005B47E4" w:rsidRDefault="00B00370" w:rsidP="00B00370">
      <w:pPr>
        <w:ind w:left="405" w:firstLine="303"/>
      </w:pPr>
      <w:r>
        <w:t>A tűzoltó készülékek használatának ismertetése.</w:t>
      </w:r>
    </w:p>
    <w:p w:rsidR="00297D01" w:rsidRDefault="00297D01" w:rsidP="00297D01">
      <w:pPr>
        <w:ind w:left="709"/>
      </w:pPr>
      <w:r>
        <w:t>28/2011. (IX. 6.) BM rendelet az Országos Tűzvédelmi Szabályzatról:</w:t>
      </w:r>
    </w:p>
    <w:p w:rsidR="004C2AC6" w:rsidRDefault="004C2AC6" w:rsidP="004C2AC6">
      <w:pPr>
        <w:ind w:left="709"/>
      </w:pPr>
      <w:r>
        <w:t>XXXII. fejezet Használati szabályok: 559-570§, 571.§ (1), (4), (5),572.§ (1), (3), 573.§ (1), 574.§ (1), 588.§, 590-592. §, 601.§ (4)</w:t>
      </w:r>
    </w:p>
    <w:p w:rsidR="00B00370" w:rsidRDefault="00B00370" w:rsidP="00B00370">
      <w:pPr>
        <w:ind w:left="709"/>
        <w:rPr>
          <w:b/>
          <w:bCs/>
        </w:rPr>
      </w:pPr>
      <w:r>
        <w:rPr>
          <w:b/>
          <w:bCs/>
        </w:rPr>
        <w:t>Képzési idő: 45 perc</w:t>
      </w:r>
    </w:p>
    <w:p w:rsidR="00B00370" w:rsidRDefault="00B00370" w:rsidP="00B00370">
      <w:pPr>
        <w:ind w:left="709"/>
        <w:rPr>
          <w:b/>
          <w:bCs/>
        </w:rPr>
      </w:pPr>
    </w:p>
    <w:p w:rsidR="00CA63A0" w:rsidRDefault="00CA63A0" w:rsidP="00CA63A0">
      <w:pPr>
        <w:numPr>
          <w:ilvl w:val="0"/>
          <w:numId w:val="1"/>
        </w:numPr>
      </w:pPr>
      <w:r>
        <w:t>28/2011. (IX. 6.) BM rendelet az Országos Tűzvédelmi Szabályzatról:</w:t>
      </w:r>
    </w:p>
    <w:p w:rsidR="00CA63A0" w:rsidRDefault="00CA63A0" w:rsidP="00CA63A0">
      <w:pPr>
        <w:ind w:left="709"/>
      </w:pPr>
      <w:r w:rsidRPr="00BC49A2">
        <w:t xml:space="preserve">XX. </w:t>
      </w:r>
      <w:proofErr w:type="gramStart"/>
      <w:r w:rsidRPr="00BC49A2">
        <w:t xml:space="preserve">fejezet </w:t>
      </w:r>
      <w:r>
        <w:t xml:space="preserve"> </w:t>
      </w:r>
      <w:r w:rsidRPr="00BC49A2">
        <w:t>Gázpalackok</w:t>
      </w:r>
      <w:proofErr w:type="gramEnd"/>
      <w:r w:rsidRPr="00BC49A2">
        <w:t xml:space="preserve"> szállítása, tárolása és kezelése, </w:t>
      </w:r>
      <w:r>
        <w:t>é</w:t>
      </w:r>
      <w:r w:rsidRPr="00BC49A2">
        <w:t>ghető folyadékok és olvadékok tároló- és kiszolgáló létesítményei berendezései</w:t>
      </w:r>
      <w:r>
        <w:t>:</w:t>
      </w:r>
      <w:r w:rsidRPr="00BC49A2">
        <w:t xml:space="preserve"> 278-281.</w:t>
      </w:r>
      <w:r>
        <w:t> </w:t>
      </w:r>
      <w:r w:rsidRPr="00BC49A2">
        <w:t>§</w:t>
      </w:r>
      <w:r>
        <w:t>,</w:t>
      </w:r>
    </w:p>
    <w:p w:rsidR="00B00370" w:rsidRPr="00297D01" w:rsidRDefault="00B00370" w:rsidP="00CA63A0">
      <w:pPr>
        <w:ind w:left="709"/>
      </w:pPr>
      <w:r w:rsidRPr="00297D01">
        <w:t xml:space="preserve">MSZ EN </w:t>
      </w:r>
      <w:proofErr w:type="gramStart"/>
      <w:r w:rsidR="00CA63A0">
        <w:t>6292</w:t>
      </w:r>
      <w:r w:rsidRPr="00297D01">
        <w:t xml:space="preserve">  </w:t>
      </w:r>
      <w:r w:rsidR="00CA63A0">
        <w:t>Gázpalackok</w:t>
      </w:r>
      <w:proofErr w:type="gramEnd"/>
      <w:r w:rsidR="00CA63A0">
        <w:t xml:space="preserve"> szállítása, tárolása és kezelése</w:t>
      </w:r>
    </w:p>
    <w:p w:rsidR="00B00370" w:rsidRDefault="00B00370" w:rsidP="00B00370">
      <w:pPr>
        <w:ind w:left="708"/>
        <w:rPr>
          <w:b/>
          <w:bCs/>
        </w:rPr>
      </w:pPr>
      <w:r>
        <w:rPr>
          <w:b/>
          <w:bCs/>
        </w:rPr>
        <w:t>Képzési idő: 45 perc</w:t>
      </w:r>
    </w:p>
    <w:p w:rsidR="00B00370" w:rsidRDefault="00B00370" w:rsidP="00B00370">
      <w:pPr>
        <w:ind w:left="708"/>
      </w:pPr>
    </w:p>
    <w:p w:rsidR="00B00370" w:rsidRDefault="00B00370" w:rsidP="00623346">
      <w:pPr>
        <w:numPr>
          <w:ilvl w:val="0"/>
          <w:numId w:val="1"/>
        </w:numPr>
      </w:pPr>
      <w:r w:rsidRPr="00ED06A3">
        <w:t>143/2004. (XII. 22.) GKM rendelettel kiadott Hegesztési Biztonsági Szabályzat</w:t>
      </w:r>
      <w:r>
        <w:t xml:space="preserve">: </w:t>
      </w:r>
      <w:r w:rsidRPr="00701D25">
        <w:t>3.1</w:t>
      </w:r>
      <w:proofErr w:type="gramStart"/>
      <w:r w:rsidRPr="00701D25">
        <w:t>.</w:t>
      </w:r>
      <w:r>
        <w:t>,</w:t>
      </w:r>
      <w:proofErr w:type="gramEnd"/>
      <w:r w:rsidRPr="00701D25">
        <w:t xml:space="preserve"> 3.2.</w:t>
      </w:r>
      <w:r>
        <w:t>,</w:t>
      </w:r>
      <w:r w:rsidRPr="00701D25">
        <w:t xml:space="preserve"> 4.1.</w:t>
      </w:r>
      <w:r>
        <w:t>,</w:t>
      </w:r>
      <w:r w:rsidRPr="00701D25">
        <w:t xml:space="preserve"> 10.1.2.1.</w:t>
      </w:r>
      <w:r>
        <w:t>,</w:t>
      </w:r>
      <w:r w:rsidRPr="00701D25">
        <w:t xml:space="preserve"> 10.1.8.</w:t>
      </w:r>
      <w:r>
        <w:t>,</w:t>
      </w:r>
      <w:r w:rsidRPr="00701D25">
        <w:t xml:space="preserve"> 10.2.7.</w:t>
      </w:r>
      <w:r>
        <w:t>,</w:t>
      </w:r>
      <w:r w:rsidRPr="00701D25">
        <w:t xml:space="preserve"> 10.2.11.</w:t>
      </w:r>
      <w:r>
        <w:t>,</w:t>
      </w:r>
      <w:r w:rsidRPr="00701D25">
        <w:t xml:space="preserve"> 10.6.3.11.</w:t>
      </w:r>
    </w:p>
    <w:p w:rsidR="00623346" w:rsidRPr="00623346" w:rsidRDefault="00623346" w:rsidP="00623346">
      <w:pPr>
        <w:ind w:left="993" w:hanging="284"/>
        <w:rPr>
          <w:i/>
          <w:sz w:val="20"/>
          <w:szCs w:val="20"/>
        </w:rPr>
      </w:pPr>
      <w:proofErr w:type="gramStart"/>
      <w:r w:rsidRPr="00623346">
        <w:rPr>
          <w:i/>
          <w:sz w:val="20"/>
          <w:szCs w:val="20"/>
        </w:rPr>
        <w:t>a</w:t>
      </w:r>
      <w:proofErr w:type="gramEnd"/>
      <w:r w:rsidRPr="00623346">
        <w:rPr>
          <w:i/>
          <w:sz w:val="20"/>
          <w:szCs w:val="20"/>
        </w:rPr>
        <w:t xml:space="preserve">.) Személyi, tárgyi követelmények, hegesztő munkahely kialakításának követelményei, üzembe helyezés, </w:t>
      </w:r>
      <w:r w:rsidRPr="00623346">
        <w:rPr>
          <w:rFonts w:ascii="TimesNewRomanPSMT" w:hAnsi="TimesNewRomanPSMT" w:cs="TimesNewRomanPSMT"/>
          <w:i/>
          <w:sz w:val="20"/>
          <w:szCs w:val="20"/>
        </w:rPr>
        <w:t xml:space="preserve">tűztávolság, védőtávolság, oltóvíz ellátás, szellőzés, csatornahálózat, kémény, füstcsatorna és füstelvezetés, </w:t>
      </w:r>
      <w:r w:rsidRPr="00623346">
        <w:rPr>
          <w:i/>
          <w:sz w:val="20"/>
          <w:szCs w:val="20"/>
        </w:rPr>
        <w:t xml:space="preserve">ellenőrzés, vizsgálat, karbantartás, javítás. </w:t>
      </w:r>
    </w:p>
    <w:p w:rsidR="00623346" w:rsidRPr="00623346" w:rsidRDefault="00623346" w:rsidP="00623346">
      <w:pPr>
        <w:ind w:left="993" w:hanging="284"/>
        <w:rPr>
          <w:b/>
          <w:i/>
          <w:sz w:val="20"/>
          <w:szCs w:val="20"/>
          <w:u w:val="single"/>
        </w:rPr>
      </w:pPr>
      <w:r w:rsidRPr="00623346">
        <w:rPr>
          <w:i/>
          <w:sz w:val="20"/>
          <w:szCs w:val="20"/>
        </w:rPr>
        <w:t>b.) Gázhegesztés és lángvágás általános követelményei, acetilénfejlesztő készülék, gázpalackok használatára vonatkozó követelmények, szerelvények, nyomáscsökkentő, gázforrás, hálózati csatlakozás.</w:t>
      </w:r>
    </w:p>
    <w:p w:rsidR="00623346" w:rsidRPr="00623346" w:rsidRDefault="00623346" w:rsidP="00623346">
      <w:pPr>
        <w:ind w:left="993" w:hanging="284"/>
        <w:rPr>
          <w:i/>
          <w:sz w:val="20"/>
          <w:szCs w:val="20"/>
        </w:rPr>
      </w:pPr>
      <w:proofErr w:type="gramStart"/>
      <w:r w:rsidRPr="00623346">
        <w:rPr>
          <w:i/>
          <w:sz w:val="20"/>
          <w:szCs w:val="20"/>
        </w:rPr>
        <w:t>c.</w:t>
      </w:r>
      <w:proofErr w:type="gramEnd"/>
      <w:r w:rsidRPr="00623346">
        <w:rPr>
          <w:i/>
          <w:sz w:val="20"/>
          <w:szCs w:val="20"/>
        </w:rPr>
        <w:t xml:space="preserve">) Villamos ívhegesztés fajtái, eszközei, különleges szabályai. </w:t>
      </w:r>
    </w:p>
    <w:p w:rsidR="00623346" w:rsidRPr="00164747" w:rsidRDefault="00623346" w:rsidP="00623346">
      <w:pPr>
        <w:ind w:left="993" w:hanging="284"/>
      </w:pPr>
      <w:r w:rsidRPr="00623346">
        <w:rPr>
          <w:i/>
          <w:sz w:val="20"/>
          <w:szCs w:val="20"/>
        </w:rPr>
        <w:t>d.) Hegesztés veszélyes anyagokat tartalmazó berendezésen, szerkezeten, hegesztés gázvezetéken, hegesztés túlnyomás alatti térben, hegesztés szűk, zárt, kistérfogatú terekben, hegesztés szabadban</w:t>
      </w:r>
      <w:r w:rsidRPr="00164747">
        <w:t>.</w:t>
      </w:r>
    </w:p>
    <w:p w:rsidR="00B00370" w:rsidRDefault="00B00370" w:rsidP="00B00370">
      <w:pPr>
        <w:ind w:left="708"/>
        <w:rPr>
          <w:b/>
          <w:bCs/>
        </w:rPr>
      </w:pPr>
      <w:r>
        <w:rPr>
          <w:b/>
          <w:bCs/>
        </w:rPr>
        <w:t>Képzési idő: 45 perc</w:t>
      </w:r>
    </w:p>
    <w:p w:rsidR="00B00370" w:rsidRDefault="00B00370" w:rsidP="00B00370">
      <w:pPr>
        <w:ind w:left="708"/>
        <w:rPr>
          <w:b/>
          <w:bCs/>
        </w:rPr>
      </w:pPr>
    </w:p>
    <w:p w:rsidR="00B00370" w:rsidRDefault="00B00370" w:rsidP="00B00370">
      <w:pPr>
        <w:numPr>
          <w:ilvl w:val="0"/>
          <w:numId w:val="1"/>
        </w:numPr>
      </w:pPr>
      <w:r w:rsidRPr="00701D25">
        <w:t>45/2011. (XII. 7.) BM rendelet</w:t>
      </w:r>
      <w:r>
        <w:t xml:space="preserve"> a</w:t>
      </w:r>
      <w:r w:rsidRPr="00701D25">
        <w:t xml:space="preserve"> tűzvédelmi szakvizsgára kötelezett foglalkozási ágakról, munkakörökről, a tűzvédelmi szakvizsgával összefüggő oktatásszervezésről és a tűzvédelmi szakvizsga részletes szabályairól</w:t>
      </w:r>
      <w:r>
        <w:t>:</w:t>
      </w:r>
    </w:p>
    <w:p w:rsidR="005B47E4" w:rsidRDefault="005B47E4" w:rsidP="005B47E4">
      <w:pPr>
        <w:ind w:left="708"/>
      </w:pPr>
      <w:r>
        <w:t>1.§ (1)-(2); 3.§(5)-(6), 6.§, 7.§, 8.§(3), 9.§</w:t>
      </w:r>
    </w:p>
    <w:p w:rsidR="00B00370" w:rsidRDefault="00B00370" w:rsidP="00B00370">
      <w:pPr>
        <w:ind w:left="708"/>
        <w:rPr>
          <w:b/>
          <w:bCs/>
        </w:rPr>
      </w:pPr>
      <w:r>
        <w:rPr>
          <w:b/>
          <w:bCs/>
        </w:rPr>
        <w:t>Képzési idő 45 perc</w:t>
      </w:r>
    </w:p>
    <w:p w:rsidR="00B00370" w:rsidRDefault="00B00370" w:rsidP="00B00370">
      <w:pPr>
        <w:ind w:left="708"/>
        <w:rPr>
          <w:b/>
          <w:bCs/>
        </w:rPr>
      </w:pPr>
    </w:p>
    <w:p w:rsidR="00B00370" w:rsidRPr="00BB381F" w:rsidRDefault="00B00370" w:rsidP="00B00370">
      <w:pPr>
        <w:keepNext/>
        <w:spacing w:before="120" w:after="60"/>
        <w:rPr>
          <w:i/>
        </w:rPr>
      </w:pPr>
      <w:r>
        <w:rPr>
          <w:i/>
        </w:rPr>
        <w:t>Szakirodalom:</w:t>
      </w:r>
    </w:p>
    <w:p w:rsidR="00B00370" w:rsidRDefault="00B00370" w:rsidP="00B00370">
      <w:pPr>
        <w:spacing w:after="60"/>
        <w:jc w:val="both"/>
        <w:rPr>
          <w:bCs/>
        </w:rPr>
      </w:pPr>
      <w:r w:rsidRPr="005319DC">
        <w:rPr>
          <w:bCs/>
        </w:rPr>
        <w:t xml:space="preserve">Dr. </w:t>
      </w:r>
      <w:proofErr w:type="spellStart"/>
      <w:r w:rsidRPr="005319DC">
        <w:rPr>
          <w:bCs/>
        </w:rPr>
        <w:t>Beda</w:t>
      </w:r>
      <w:proofErr w:type="spellEnd"/>
      <w:r w:rsidRPr="005319DC">
        <w:rPr>
          <w:bCs/>
        </w:rPr>
        <w:t xml:space="preserve"> László PhD, Égés- és Oltáselmélet, SZIE Ybl Miklós Műszaki Főiskolai Kar</w:t>
      </w:r>
      <w:r>
        <w:rPr>
          <w:bCs/>
        </w:rPr>
        <w:t>.</w:t>
      </w:r>
    </w:p>
    <w:p w:rsidR="00B00370" w:rsidRDefault="00B00370" w:rsidP="00B00370">
      <w:pPr>
        <w:spacing w:after="60"/>
        <w:jc w:val="both"/>
        <w:rPr>
          <w:bCs/>
        </w:rPr>
      </w:pPr>
    </w:p>
    <w:p w:rsidR="00B00370" w:rsidRPr="00655A53" w:rsidRDefault="00B00370" w:rsidP="00B00370">
      <w:pPr>
        <w:keepNext/>
        <w:spacing w:before="120"/>
        <w:rPr>
          <w:i/>
        </w:rPr>
      </w:pPr>
      <w:r>
        <w:rPr>
          <w:i/>
        </w:rPr>
        <w:t xml:space="preserve">A tűzvédelmi szakvizsgára felkészítő képzés szervezett előadások keretei között megtartandó </w:t>
      </w:r>
      <w:r w:rsidRPr="00655A53">
        <w:rPr>
          <w:i/>
        </w:rPr>
        <w:t>oktatási óraszámai:</w:t>
      </w:r>
    </w:p>
    <w:p w:rsidR="00B00370" w:rsidRPr="00655A53" w:rsidRDefault="00B00370" w:rsidP="00B00370">
      <w:pPr>
        <w:tabs>
          <w:tab w:val="left" w:pos="360"/>
        </w:tabs>
        <w:jc w:val="both"/>
      </w:pPr>
      <w:r w:rsidRPr="00655A53">
        <w:tab/>
      </w:r>
      <w:proofErr w:type="gramStart"/>
      <w:r w:rsidRPr="00655A53">
        <w:t>alapképzés</w:t>
      </w:r>
      <w:proofErr w:type="gramEnd"/>
      <w:r w:rsidRPr="00655A53">
        <w:t xml:space="preserve"> (</w:t>
      </w:r>
      <w:r>
        <w:t>felkészítő tanfolyam</w:t>
      </w:r>
      <w:r w:rsidRPr="00655A53">
        <w:t>): 8 óra,</w:t>
      </w:r>
    </w:p>
    <w:p w:rsidR="00B00370" w:rsidRPr="00655A53" w:rsidRDefault="00B00370" w:rsidP="00B00370">
      <w:pPr>
        <w:tabs>
          <w:tab w:val="left" w:pos="360"/>
        </w:tabs>
        <w:jc w:val="both"/>
      </w:pPr>
      <w:r w:rsidRPr="00655A53">
        <w:tab/>
      </w:r>
      <w:proofErr w:type="gramStart"/>
      <w:r w:rsidRPr="00655A53">
        <w:t>alapképzés</w:t>
      </w:r>
      <w:proofErr w:type="gramEnd"/>
      <w:r w:rsidRPr="00655A53">
        <w:t xml:space="preserve"> távoktatás formájában: 3 óra,</w:t>
      </w:r>
    </w:p>
    <w:p w:rsidR="00B00370" w:rsidRPr="00655A53" w:rsidRDefault="00B00370" w:rsidP="00B00370">
      <w:pPr>
        <w:tabs>
          <w:tab w:val="left" w:pos="360"/>
        </w:tabs>
        <w:jc w:val="both"/>
      </w:pPr>
      <w:r w:rsidRPr="00655A53">
        <w:tab/>
      </w:r>
      <w:proofErr w:type="gramStart"/>
      <w:r w:rsidRPr="00655A53">
        <w:t>ismételt</w:t>
      </w:r>
      <w:proofErr w:type="gramEnd"/>
      <w:r w:rsidRPr="00655A53">
        <w:t xml:space="preserve"> szakvizsgára felkészítő képzés (továbbképzés): 3 óra,</w:t>
      </w:r>
    </w:p>
    <w:p w:rsidR="00036070" w:rsidRDefault="00B00370" w:rsidP="00B00370">
      <w:pPr>
        <w:tabs>
          <w:tab w:val="left" w:pos="360"/>
        </w:tabs>
        <w:ind w:left="6"/>
        <w:jc w:val="both"/>
      </w:pPr>
      <w:r w:rsidRPr="00655A53">
        <w:tab/>
      </w:r>
      <w:proofErr w:type="gramStart"/>
      <w:r w:rsidRPr="00655A53">
        <w:t>ismételt</w:t>
      </w:r>
      <w:proofErr w:type="gramEnd"/>
      <w:r w:rsidRPr="00655A53">
        <w:t xml:space="preserve"> szakvizsgára felkészítő képzés távoktatás formájában: 2 óra.</w:t>
      </w:r>
    </w:p>
    <w:sectPr w:rsidR="0003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ABF"/>
    <w:multiLevelType w:val="hybridMultilevel"/>
    <w:tmpl w:val="7A00D894"/>
    <w:lvl w:ilvl="0" w:tplc="CBCE3BBA">
      <w:numFmt w:val="bullet"/>
      <w:lvlText w:val="-"/>
      <w:lvlJc w:val="left"/>
      <w:pPr>
        <w:tabs>
          <w:tab w:val="num" w:pos="564"/>
        </w:tabs>
        <w:ind w:left="5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1">
    <w:nsid w:val="1FBB7960"/>
    <w:multiLevelType w:val="hybridMultilevel"/>
    <w:tmpl w:val="9DD46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33C36"/>
    <w:multiLevelType w:val="hybridMultilevel"/>
    <w:tmpl w:val="D164991C"/>
    <w:lvl w:ilvl="0" w:tplc="A18AB2F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51127"/>
    <w:multiLevelType w:val="hybridMultilevel"/>
    <w:tmpl w:val="CB703400"/>
    <w:lvl w:ilvl="0" w:tplc="AAFC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8F49D9"/>
    <w:multiLevelType w:val="hybridMultilevel"/>
    <w:tmpl w:val="D44C1490"/>
    <w:lvl w:ilvl="0" w:tplc="6AF231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6BA5AAC"/>
    <w:multiLevelType w:val="hybridMultilevel"/>
    <w:tmpl w:val="25D6D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F77F1"/>
    <w:multiLevelType w:val="hybridMultilevel"/>
    <w:tmpl w:val="BBCAE9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22677"/>
    <w:multiLevelType w:val="hybridMultilevel"/>
    <w:tmpl w:val="D90094A6"/>
    <w:lvl w:ilvl="0" w:tplc="AAFC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370"/>
    <w:rsid w:val="00036070"/>
    <w:rsid w:val="00297D01"/>
    <w:rsid w:val="004C2AC6"/>
    <w:rsid w:val="005B47E4"/>
    <w:rsid w:val="00623346"/>
    <w:rsid w:val="00774184"/>
    <w:rsid w:val="0088688F"/>
    <w:rsid w:val="00B00370"/>
    <w:rsid w:val="00C35BD2"/>
    <w:rsid w:val="00C6363B"/>
    <w:rsid w:val="00CA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ind w:left="708"/>
      <w:outlineLvl w:val="1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C6363B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OKTATÁSI TEMATIKA</vt:lpstr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OKTATÁSI TEMATIKA</dc:title>
  <dc:creator>Szebegyinszki Kati</dc:creator>
  <cp:lastModifiedBy>Szebegyinszki Kati</cp:lastModifiedBy>
  <cp:revision>3</cp:revision>
  <dcterms:created xsi:type="dcterms:W3CDTF">2014-04-07T15:10:00Z</dcterms:created>
  <dcterms:modified xsi:type="dcterms:W3CDTF">2014-04-07T15:18:00Z</dcterms:modified>
</cp:coreProperties>
</file>